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pPr w:leftFromText="180" w:rightFromText="180" w:vertAnchor="text" w:horzAnchor="page" w:tblpX="1594" w:tblpY="647"/>
        <w:tblOverlap w:val="never"/>
        <w:tblW w:w="13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656"/>
        <w:gridCol w:w="9615"/>
        <w:gridCol w:w="667"/>
        <w:gridCol w:w="641"/>
      </w:tblGrid>
      <w:tr w14:paraId="61CA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45D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E75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34C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2DF0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2C5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5D4E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4C9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0AD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68DDA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08374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0BA36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E9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744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577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二级高压泵进口压力变送器-PID 4174A/B/C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F59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-100~400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2B2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C6C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413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188F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572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二级高压泵出口压力变送器-PID 4149A/B/C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689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D41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4CF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5D13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345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813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二级高压泵出口压力变送器-PID 4150A/B/C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FFF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24B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B34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1CD8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19D1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5E6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二级进膜压力变送器-PID 4168A/B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6311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334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342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0B2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3B18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67E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6700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E72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E1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6725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4713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9F8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二级段间压力变送器-PID 4169A/B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D3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31C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45A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3AA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2435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6A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二级段间压力变送器-PID 4170A/B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525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3DB4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06CD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CFF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89" w:type="dxa"/>
            <w:shd w:val="clear" w:color="auto" w:fill="auto"/>
            <w:vAlign w:val="bottom"/>
          </w:tcPr>
          <w:p w14:paraId="512A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FE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二级浓水压力变送器-PID 4171A/B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8E0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369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153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6BF5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0E3C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D9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三级提升泵进口压力变送器-PID 4216A/B/C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A41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-100~400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8F9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DD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6C37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5310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9EA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三级提升泵出口压力变送器-PID 4276A/B/C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943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量程：0~600kPa/≤0.1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B20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4AF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FEF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1E61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F9C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三级高压泵进口压力变送器-PID 4274A/B/C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BAC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量程：-100~400kPa/≤0.1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3713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E99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126C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391E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EB2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D6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2C84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3A1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1BB9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061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B88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三级高压泵出口压力变送器-PID 4249A/B/C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BE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F66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05F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759C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59EA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721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三级高压泵出口压力变送器-PID 4250A/B/C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EF6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A2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213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856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5AEC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FFA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三级进膜压力变送器-PID 4268A/B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6EC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3496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324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2B9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61B5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2.14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B91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三级进段间压力变送器-PID 4269A/B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3BB2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2F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2BD0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1329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0F5C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2.15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487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三级段间压力变送器-PID 4270A/B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C4A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89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3B3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53F8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1D3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2.16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BD0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三级浓水压力变送器-PID 4271A/B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458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5C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C4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0BD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6B72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1F5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4DD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25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85C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7BC8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7F7B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2.17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B80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二级反渗透产水罐温度变送器-TIT4216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AF0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0~100℃/±0.1%，PT100×4；外壳316L/套管(含法兰)HC-276(长380mm)/传感器护套316(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6mm)；2"ANSI 150LB RF连接；4-20mA+HART，1/2"NPTF电气口；ExdIIBT4/IP56或IP66；带现场液晶显示、不锈钢位号牌、双密封铠装防爆填料函+防爆丝堵(316L/黄铜镀镍+O型圈)；含第三方证书+海上固定设施B类证。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8AE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093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25D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725F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62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三级反渗透产水罐温度变送器-TIT4218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B99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0~100℃/±0.1%，PT100×4；外壳316L/套管(含法兰)316L(长380mm)/传感器护套316(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6mm)；2"ANSI 150LB RF连接；4-20mA+HART，1/2"NPTF电气口；ExdIIBT4/IP56或IP66；带现场液晶显示、不锈钢位号牌、双密封铠装防爆填料函+防爆丝堵(316L/黄铜镀镍+O型圈)；含第三方证书+海上固定设施B类证。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357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0A7E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736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6B4C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2.19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DCA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级反渗透进膜温度变送器-TIT4112A/B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4A7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量程：0~80℃/0.1级，4-20mA+HART；表壳&amp;探杆316/套管(含法兰)哈氏合金，长380mm(大头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22/小头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16)；2"ANSI 150LB RF连接，1/2NPT螺纹；整体钻孔护套；ExdIIBT4/IP56或IP66；带现场液晶显示、不锈钢位号牌、双密封铠装防爆填料函+防爆丝堵(316L+O型圈)；含第三方证书+海上固定设施B类证。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90B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085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0B4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61F4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9D3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三级反渗透进膜温度变送器-TIT4212A/B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E98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量程：0~80℃/0.1级，4-20mA+HART；表壳&amp;探杆316/套管(含法兰)哈氏合金，长380mm(大头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22/小头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16)；2"ANSI 150LB RF连接，1/2NPT螺纹；整体钻孔护套；ExdIIBT4/IP56或IP66；带现场液晶显示、不锈钢位号牌、双密封铠装防爆填料函+防爆丝堵(316L+O型圈)；含第三方证书+海上固定设施B类证。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4CD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76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A3B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77E1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2ED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流量计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D4AC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236C5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52168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14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5798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84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二级产水涡街流量计-FIT4133A/B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4D3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工作压力：≤200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KpaG；工作温度：20-30℃；流量范围：0-40m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4"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连接尺寸及标准：ASME B 16.5/CL150/RF 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A78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78D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A33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2A7F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436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5F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0FC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7C3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63AC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55CF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8A2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二级浓水电磁流量计-FIT4134A/B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B0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工作压力：≤600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2"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连接尺寸及标准：ASME B 16.5/CL150/RF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/本体材质：双相钢2205；传感器材质：316L；衬里材料：PTFE/电极材料：哈氏合金C/接地装置：带接地电极/型式：一体式/供电电压：220V AC 50Hz/输出信号：4~20mA，±0.5%，hart协议/防爆等级Exd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，单独带有海上固定设施B类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F1A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4E3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1B4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5866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255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三级产水涡街流量计-FIT4233A/B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F5F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工作压力：≤200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KpaG；工作温度：20-30℃；流量范围：0-40m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4"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连接尺寸及标准：ASME B 16.5/CL150/RF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0B0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A72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6170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453A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11E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三级浓排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电磁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流量计-FIT4234A/B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FD7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工作压力：≤600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口径：2"/连接尺寸及标准：ASME B 16.5/CL150/RF /本体材质：316L；传感器材质：316L；衬里材料：PTFE/电极材料：哈氏合金C/接地装置：带接地电极/型式：一体式/供电电压：220V AC 50Hz/输出信号：4~20mA，±0.5%，hart协议/防爆等级Exd II BT4，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带第三方标定证书，单独带有海上固定设施B类证书。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966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9B8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6E32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639B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4EF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三级产水罐液位变送器-LIT4227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A71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测量范围0-5M(预估)，主体316L+PTFE，316L+PTFE，传感器磁翻板显示+磁致伸缩，工艺连接侧2"ANSI 300LB RF，精度±0.1%，顶部排气阀/底部排空阀3/4"NPT球阀(316L），信号4~20mA+HART，电气接口1/2"NPTF，所有电气接口必须配带双密封型铠装电缆防爆填料函，材质为316不锈钢或黄铜镀镍。接口及填料函数量需包含20%余量，且至少为1个。未接线的电气接口需配带防爆丝堵，材质为316不锈钢并带O型圈。防爆等级Exd IIBT4，防护等级IP56或IP66。带有现场液晶显示功能，带不锈钢位号牌。需带第三方标定证书，单独带有海上固定设施B类证书。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06D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41E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971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37D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B51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56F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920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2E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5B65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6D85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F95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A9AB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03CD8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49705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13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9" w:type="dxa"/>
            <w:shd w:val="clear" w:color="auto" w:fill="auto"/>
            <w:vAlign w:val="bottom"/>
          </w:tcPr>
          <w:p w14:paraId="1E36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04F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二级产水压力开关-PAH4163A/B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691C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量程:2~50psi，死区：0.3~3psi/隔膜密封，接液部件材料：316L不锈钢；外壳材质：316L不锈钢/表头连接螺纹1/2NPTF/防爆等级Exd II BT4/带不锈钢位号牌,带第三方标定证书。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3C42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232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598A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9" w:type="dxa"/>
            <w:shd w:val="clear" w:color="auto" w:fill="auto"/>
            <w:vAlign w:val="bottom"/>
          </w:tcPr>
          <w:p w14:paraId="605D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E32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三级产水压力开关-PAH4263A/B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A3B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量程:2~50psi，死区：0.3~3psi/隔膜密封，接液部件材料：316 不锈钢；外壳材质：316L不锈钢/表头连接螺纹1/2NPTF/防爆等级Exd II BT4/带不锈钢位号牌,带第三方标定证书。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037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2C20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17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6B79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036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流量计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58B1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5A2EE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05552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AE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3337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F44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EDI模组产水涡街流量计-FIT4238A/B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3E04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工作压力：≤500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KpaG；工作温度：20-30℃；流量范围：0-40m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/h；口径：3"/连接尺寸及标准：ASME B 16.5/CL150/RF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7C8F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F6A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D52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07AA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B34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EDI模组浓水涡街流量计-FIT4239A/B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EE5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工作压力：≤500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/h；口径：1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½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"/连接尺寸及标准：ASME B 16.5/CL150/RF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E35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597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928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62C1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8AB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EDI模组极水涡街流量计-FIT4240A/B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6ED5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工作压力：≤200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KpaG；工作温度：20-30℃；流量范围：0-1.0m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/h；口径：1"/连接尺寸及标准：ASME B 16.5/CL150/RF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27F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00FD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AA9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7F7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AA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6FB89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712D8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33DED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93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0C06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0BE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二级增压泵进口压力变送器-PID 4146D/E/F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C92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-100~400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4F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6DE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6F4A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79EC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0FA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二级增压泵出口压力变送器-PID 4176D/E/F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748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600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F2C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05A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76FD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524C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1CD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二级高压泵进口压力变送器-PID 4174D/E/F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091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-100~400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7FB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F5C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5758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26F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5E1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55A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8A2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EB8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6435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654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956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二级高压泵出口压力变送器-PID 4149D/E/F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B6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79A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0B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204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4100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02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二级高压泵出口压力变送器-PID 4150D/E/F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1B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082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B4B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70BE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3DAA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EC7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二级进膜压力变送器-PID 4168C/D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23C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EC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56F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7D58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7B92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9BA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二级段间压力变送器-PID 4169C/D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A94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2D2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34F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5CF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57A1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352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二级段间压力变送器-PID 4170C/D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011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9F1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0B4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780D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2859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F5D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二级浓水压力变送器-PID 4171C/D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D3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2500kPa/≤0.1级，4-20mA+HART输出；表壳316L(1/2"NPT内螺纹)，2个隔爆接头+密封塞(C5-M防腐)；膜片/接液件HC-276；十字二阀组+工艺阀2205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EA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008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33F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5BB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74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7DB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75B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2EB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439B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41EB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15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三级提升泵进口压力变送器-PID4246D/E/F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2DE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-100~400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B6C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B2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195C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261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ACA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三级提升泵出口压力变送器-PID4276D/E/F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3EC9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量程：0~600kPa/≤0.1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5D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4BB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1AA6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4A5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15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三级高压泵进口压力变送器-PID4274D/E/F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79E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量程：-100~400kPa/≤0.1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154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81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C15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19D9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318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三级高压泵出口压力变送器-PID4249D/E/F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5C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F14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BDC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17AA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6F33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2.14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7DA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三级高压泵出口压力变送器-PID4250D/E/F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68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214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389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A0E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251F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2.15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D1E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三级进膜压力变送器-PID 4268C/D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3C9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FCC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FA9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40E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1B76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783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5919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344B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931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7243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670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2.16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EE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三级进段间压力变送器-PID 4269C/D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DBD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B9B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54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1C55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7AF5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2.17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D76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三级段间压力变送器-PID 4270C/D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F4D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C95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4CD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7A2F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4881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D59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三级浓水压力变送器-PID 4271C/D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4F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1600kPa/≤0.1级，4-20mA+HART输出；表壳316L(1/2"NPT内螺纹)，2个隔爆接头+密封塞(C5-M防腐)；膜片/接液件316L；十字二阀组+工艺阀316L；1/2"NPTM连接；硅油膜盒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2F0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51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A1A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3110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2.19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395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二级反渗透产水罐温度变送器-TIT4222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2DC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0~100℃/±0.1%，PT100×4；外壳316L/套管(含法兰)HC-276(长380mm)/传感器护套316(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6mm)；2"ANSI 150LB RF连接；4-20mA+HART，1/2"NPTF电气口；ExdIIBT4/IP56或IP66；带现场液晶显示、不锈钢位号牌、双密封铠装防爆填料函+防爆丝堵(316L/黄铜镀镍+O型圈)；含第三方证书+海上固定设施B类证。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B9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428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4D0D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1865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667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一级反渗透产水罐温度变送器-TIT4220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39DE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0~100℃/±0.1%，PT100×4；外壳316L/套管(含法兰)316L(长380mm)/传感器护套316(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6mm)；2"ANSI 150LB RF连接；4-20mA+HART，1/2"NPTF电气口；ExdIIBT4/IP56或IP66；带现场液晶显示、不锈钢位号牌、双密封铠装防爆填料函+防爆丝堵(316L/黄铜镀镍+O型圈)；含第三方证书+海上固定设施B类证。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44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0265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733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0420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A6B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级反渗透进膜温度变送器-TIT4112C/D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5A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量程：0~80℃/0.1级，4-20mA+HART；表壳&amp;探杆316/套管(含法兰)哈氏合金，长380mm(大头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22/小头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16)；2"ANSI 150LB RF连接，1/2NPT螺纹；整体钻孔护套；ExdIIBT4/IP56或IP66；带现场液晶显示、不锈钢位号牌、双密封铠装防爆填料函+防爆丝堵(316L+O型圈)；含第三方证书+海上固定设施B类证。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71F7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45D5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184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4E6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504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D1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B6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0398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7E7B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9" w:type="dxa"/>
            <w:shd w:val="clear" w:color="auto" w:fill="auto"/>
            <w:vAlign w:val="bottom"/>
          </w:tcPr>
          <w:p w14:paraId="090F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EB0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三级反渗透进膜温度变送器-TIT4212C/D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89C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量程：0~80℃/0.1级，4-20mA+HART；表壳&amp;探杆316/套管(含法兰)哈氏合金，长380mm(大头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22/小头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Ø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16)；2"ANSI 150LB RF连接，1/2NPT螺纹；整体钻孔护套；ExdIIBT4/IP56或IP66；带现场液晶显示、不锈钢位号牌、双密封铠装防爆填料函+防爆丝堵(316L+O型圈)；含第三方证书+海上固定设施B类证。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2EC8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634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741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1759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28B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流量计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8F6F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37105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1B658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CD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2203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B8E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二级产水涡街流量计-FIT4133C/D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1CFF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工作压力：≤200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KpaG；工作温度：20-30℃；流量范围：0-40m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4"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连接尺寸及标准：ASME B 16.5/CL150/RF 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95B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D0F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546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1C2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2F2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二级浓水电磁流量计-FIT4134C/D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442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工作压力：≤600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2"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连接尺寸及标准：ASME B 16.5/CL150/RF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/本体材质：双相钢2205；传感器材质：316L；衬里材料：PTFE/电极材料：哈氏合金C/接地装置：带接地电极/型式：一体式/供电电压：220V AC 50Hz/输出信号：4~20mA，±0.5%，hart协议/防爆等级Exd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，单独带有海上固定设施B类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C39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D3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2169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05E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8C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三级产水涡街流量计-FIT4233C/D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0EC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工作压力：≤200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KpaG；工作温度：20-30℃；流量范围：0-40m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4"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连接尺寸及标准：ASME B 16.5/CL150/RF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858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D35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7EA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" w:type="dxa"/>
            <w:shd w:val="clear" w:color="auto" w:fill="auto"/>
            <w:vAlign w:val="bottom"/>
          </w:tcPr>
          <w:p w14:paraId="2923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67B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名称/位号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BB1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型号/规格/材质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309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1454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</w:tr>
      <w:tr w14:paraId="4EEF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1A36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EED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三级浓排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电磁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流量计-FIT4234C/D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0E51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工作压力：≤600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</w:t>
            </w:r>
            <w:r>
              <w:rPr>
                <w:rStyle w:val="16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口径：2"/连接尺寸及标准：ASME B 16.5/CL150/RF /本体材质：316L；传感器材质：316L；衬里材料：PTFE/电极材料：哈氏合金C/接地装置：带接地电极/型式：一体式/供电电压：220V AC 50Hz/输出信号：4~20mA，±0.5%，hart协议/防爆等级Exd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，单独带有海上固定设施B类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D1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580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6E62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215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68D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EEC6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081B5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0940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03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9" w:type="dxa"/>
            <w:shd w:val="clear" w:color="auto" w:fill="auto"/>
            <w:vAlign w:val="bottom"/>
          </w:tcPr>
          <w:p w14:paraId="2883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864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二级产水压力开关-PAH4163C/D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3AAA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量程:2~50psi，死区：0.3~3psi/隔膜密封，接液部件材料：316L不锈钢；外壳材质：316L不锈钢/表头连接螺纹1/2NPTF/防爆等级Exd II BT4/带不锈钢位号牌,带第三方标定证书。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2BE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5F8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54CF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9" w:type="dxa"/>
            <w:shd w:val="clear" w:color="auto" w:fill="auto"/>
            <w:vAlign w:val="bottom"/>
          </w:tcPr>
          <w:p w14:paraId="6B0D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B95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三级产水压力开关-PAH4263C/D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3350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量程:2~50psi，死区：0.3~3psi/隔膜密封，接液部件材料：316 不锈钢；外壳材质：316L不锈钢/表头连接螺纹1/2NPTF/防爆等级Exd II BT4/带不锈钢位号牌,带第三方标定证书。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0DD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16C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6E0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shd w:val="clear" w:color="auto" w:fill="auto"/>
            <w:vAlign w:val="bottom"/>
          </w:tcPr>
          <w:p w14:paraId="69E0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AE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流量计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0485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4541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5A464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E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455D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DBD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EDI模组产水涡街流量计-FIT4238C/D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436E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工作压力：≤500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KpaG；工作温度：20-30℃；流量范围：0-40m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/h；口径：3"/连接尺寸及标准：ASME B 16.5/CL150/RF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5E5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3C04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0D19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9" w:type="dxa"/>
            <w:shd w:val="clear" w:color="auto" w:fill="auto"/>
            <w:vAlign w:val="bottom"/>
          </w:tcPr>
          <w:p w14:paraId="65D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95B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EDI模组浓水涡街流量计-FIT4239C/D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7923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工作压力：≤500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/h；口径：1</w:t>
            </w:r>
            <w:r>
              <w:rPr>
                <w:rStyle w:val="16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½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"/连接尺寸及标准：ASME B 16.5/CL150/RF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7D32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0083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  <w:tr w14:paraId="3367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889" w:type="dxa"/>
            <w:shd w:val="clear" w:color="auto" w:fill="auto"/>
            <w:vAlign w:val="bottom"/>
          </w:tcPr>
          <w:p w14:paraId="4877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32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EDI模组极水涡街流量计-FIT4240C/D</w:t>
            </w:r>
          </w:p>
        </w:tc>
        <w:tc>
          <w:tcPr>
            <w:tcW w:w="9615" w:type="dxa"/>
            <w:shd w:val="clear" w:color="auto" w:fill="auto"/>
            <w:vAlign w:val="bottom"/>
          </w:tcPr>
          <w:p w14:paraId="2749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工作压力：≤200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KpaG；工作温度：20-30℃；流量范围：0-1.0m</w:t>
            </w:r>
            <w:r>
              <w:rPr>
                <w:rStyle w:val="16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16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/h；口径：1"/连接尺寸及标准：ASME B 16.5/CL150/RF /结构材质组成：316L-316L-316L/测量介质：液体/工作环境：隔爆/连接方式：法兰连接式/形式：一体式 带显示/电源：24V DC/输出：4~20mA，±0.5%，hart协议/防爆等级Exd II BT4，防护等级IP56或IP66/电气连接采用1/2″NPTF（内螺纹）。所有电气接口必须配带双密封型铠装电缆防爆填料函，材质为316不锈钢或黄铜镀镍。接口及填料函数量需包含20%余量，且至少为1个。未接线的电气接口需配带防爆丝堵，材质为316不锈钢并带O型圈/带第三方标定证书。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1436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3AB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</w:tr>
    </w:tbl>
    <w:p w14:paraId="266C10A5">
      <w:pPr>
        <w:rPr>
          <w:rFonts w:hint="eastAsia" w:ascii="宋体" w:hAnsi="宋体" w:eastAsia="宋体" w:cs="宋体"/>
          <w:color w:val="auto"/>
          <w:sz w:val="16"/>
          <w:szCs w:val="16"/>
          <w:highlight w:val="none"/>
        </w:rPr>
      </w:pPr>
    </w:p>
    <w:sectPr>
      <w:footerReference r:id="rId5" w:type="default"/>
      <w:pgSz w:w="16838" w:h="11906" w:orient="landscape"/>
      <w:pgMar w:top="1800" w:right="1440" w:bottom="180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60409020205020404"/>
    <w:charset w:val="00"/>
    <w:family w:val="modern"/>
    <w:pitch w:val="default"/>
    <w:sig w:usb0="00000007" w:usb1="00000000" w:usb2="00000000" w:usb3="00000000" w:csb0="00000093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8791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0D32A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0D32A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920120">
    <w:pPr>
      <w:jc w:val="center"/>
      <w:rPr>
        <w:rFonts w:ascii="黑体" w:hAnsi="黑体" w:eastAsia="黑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2EC7"/>
    <w:rsid w:val="00085992"/>
    <w:rsid w:val="000B3659"/>
    <w:rsid w:val="0010525F"/>
    <w:rsid w:val="0015074B"/>
    <w:rsid w:val="00154883"/>
    <w:rsid w:val="00157F15"/>
    <w:rsid w:val="0024359F"/>
    <w:rsid w:val="00291B7B"/>
    <w:rsid w:val="0029639D"/>
    <w:rsid w:val="003178D3"/>
    <w:rsid w:val="00326F90"/>
    <w:rsid w:val="003532FE"/>
    <w:rsid w:val="003976A9"/>
    <w:rsid w:val="004B3E0C"/>
    <w:rsid w:val="00556578"/>
    <w:rsid w:val="005622F0"/>
    <w:rsid w:val="00563B62"/>
    <w:rsid w:val="005B7FB3"/>
    <w:rsid w:val="005F7379"/>
    <w:rsid w:val="00601AFF"/>
    <w:rsid w:val="00646C76"/>
    <w:rsid w:val="006D0CAE"/>
    <w:rsid w:val="006E5FE4"/>
    <w:rsid w:val="0071739C"/>
    <w:rsid w:val="007304BE"/>
    <w:rsid w:val="00797F21"/>
    <w:rsid w:val="007A3A65"/>
    <w:rsid w:val="007C787A"/>
    <w:rsid w:val="00844E3A"/>
    <w:rsid w:val="00864DB6"/>
    <w:rsid w:val="00881388"/>
    <w:rsid w:val="008E0450"/>
    <w:rsid w:val="008F6C67"/>
    <w:rsid w:val="00982C3D"/>
    <w:rsid w:val="009A5130"/>
    <w:rsid w:val="009C0A84"/>
    <w:rsid w:val="009F673A"/>
    <w:rsid w:val="00A34266"/>
    <w:rsid w:val="00A6549F"/>
    <w:rsid w:val="00A67C1F"/>
    <w:rsid w:val="00A76016"/>
    <w:rsid w:val="00AA1D8D"/>
    <w:rsid w:val="00AC0E07"/>
    <w:rsid w:val="00B47730"/>
    <w:rsid w:val="00BF2228"/>
    <w:rsid w:val="00C21309"/>
    <w:rsid w:val="00C30EAF"/>
    <w:rsid w:val="00C73C1F"/>
    <w:rsid w:val="00C76F20"/>
    <w:rsid w:val="00C85516"/>
    <w:rsid w:val="00CB0664"/>
    <w:rsid w:val="00CC268B"/>
    <w:rsid w:val="00CE7B8B"/>
    <w:rsid w:val="00D0549E"/>
    <w:rsid w:val="00D54AB6"/>
    <w:rsid w:val="00D86776"/>
    <w:rsid w:val="00DC7AB0"/>
    <w:rsid w:val="00E85852"/>
    <w:rsid w:val="00EB5182"/>
    <w:rsid w:val="00F064CF"/>
    <w:rsid w:val="00F31F25"/>
    <w:rsid w:val="00F75856"/>
    <w:rsid w:val="00F85DD2"/>
    <w:rsid w:val="00F94D47"/>
    <w:rsid w:val="00FA5E4C"/>
    <w:rsid w:val="00FC693F"/>
    <w:rsid w:val="05EE02CB"/>
    <w:rsid w:val="075E313A"/>
    <w:rsid w:val="076B3AA9"/>
    <w:rsid w:val="106A79FC"/>
    <w:rsid w:val="116A6B7F"/>
    <w:rsid w:val="12B142ED"/>
    <w:rsid w:val="1A7B3BAB"/>
    <w:rsid w:val="1B252686"/>
    <w:rsid w:val="1B554112"/>
    <w:rsid w:val="20234AC9"/>
    <w:rsid w:val="230706D2"/>
    <w:rsid w:val="2941176B"/>
    <w:rsid w:val="30801409"/>
    <w:rsid w:val="34572B3B"/>
    <w:rsid w:val="3C9257DA"/>
    <w:rsid w:val="41AC031C"/>
    <w:rsid w:val="45957EEE"/>
    <w:rsid w:val="469D0882"/>
    <w:rsid w:val="47FC2970"/>
    <w:rsid w:val="48580273"/>
    <w:rsid w:val="4B7C7600"/>
    <w:rsid w:val="4BDB2FAB"/>
    <w:rsid w:val="549A256C"/>
    <w:rsid w:val="58BB529D"/>
    <w:rsid w:val="5B307ABF"/>
    <w:rsid w:val="7DCB56F9"/>
    <w:rsid w:val="7E4E7C91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Char"/>
    <w:basedOn w:val="132"/>
    <w:link w:val="25"/>
    <w:qFormat/>
    <w:uiPriority w:val="99"/>
  </w:style>
  <w:style w:type="character" w:customStyle="1" w:styleId="136">
    <w:name w:val="页脚 Char"/>
    <w:basedOn w:val="1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Char"/>
    <w:basedOn w:val="132"/>
    <w:link w:val="19"/>
    <w:qFormat/>
    <w:uiPriority w:val="99"/>
  </w:style>
  <w:style w:type="character" w:customStyle="1" w:styleId="145">
    <w:name w:val="正文文本 2 Char"/>
    <w:basedOn w:val="132"/>
    <w:link w:val="28"/>
    <w:qFormat/>
    <w:uiPriority w:val="99"/>
  </w:style>
  <w:style w:type="character" w:customStyle="1" w:styleId="146">
    <w:name w:val="正文文本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31"/>
    <w:basedOn w:val="132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5">
    <w:name w:val="font21"/>
    <w:basedOn w:val="132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6">
    <w:name w:val="font41"/>
    <w:basedOn w:val="13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167">
    <w:name w:val="font51"/>
    <w:basedOn w:val="132"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AD56E-62B1-46AE-91C0-3584BA2B4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9844</Words>
  <Characters>15039</Characters>
  <Lines>61</Lines>
  <Paragraphs>17</Paragraphs>
  <TotalTime>3</TotalTime>
  <ScaleCrop>false</ScaleCrop>
  <LinksUpToDate>false</LinksUpToDate>
  <CharactersWithSpaces>15195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2026-05-07T01:00:00Z</dcterms:created>
  <dc:creator>python-docx</dc:creator>
  <dc:description>generated by python-docx</dc:description>
  <cp:lastModifiedBy>WPS_1699519288</cp:lastModifiedBy>
  <cp:lastPrinted>2026-06-03T08:10:07Z</cp:lastPrinted>
  <dcterms:modified xsi:type="dcterms:W3CDTF">2026-06-03T08:12:32Z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eyJoZGlkIjoiYzA4ZmFjZjUxMmZjODIzOWQ2MjdlNTc2OTk1YzE1YjciLCJ1c2VySWQiOiIxNTU3Mjc2NjMwIn0=</vt:lpwstr>
  </property>
  <property fmtid="{D5CDD505-2E9C-101B-9397-08002B2CF9AE}" pid="3" name="KSOProductBuildVer">
    <vt:lpwstr>2052-12.1.0.26375</vt:lpwstr>
  </property>
  <property fmtid="{D5CDD505-2E9C-101B-9397-08002B2CF9AE}" pid="4" name="ICV">
    <vt:lpwstr>69D9F410FAFB4A2AA3B9541DB2AA432C_12</vt:lpwstr>
  </property>
</Properties>
</file>