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2D31" w14:textId="5890C3DE" w:rsidR="00FB752D" w:rsidRDefault="00C21381" w:rsidP="00485158">
      <w:pPr>
        <w:keepNext/>
        <w:adjustRightInd/>
        <w:snapToGrid/>
        <w:spacing w:before="240" w:after="60" w:line="240" w:lineRule="atLeast"/>
        <w:outlineLvl w:val="0"/>
        <w:rPr>
          <w:rFonts w:ascii="Times New Roman" w:eastAsia="黑体" w:hAnsi="Times New Roman" w:cs="Times New Roman"/>
          <w:kern w:val="28"/>
          <w:sz w:val="28"/>
          <w:szCs w:val="20"/>
          <w:lang w:val="fi-FI"/>
        </w:rPr>
      </w:pPr>
      <w:bookmarkStart w:id="0" w:name="_Hlk207877492"/>
      <w:r w:rsidRPr="00485158">
        <w:rPr>
          <w:rFonts w:ascii="Times New Roman" w:eastAsia="黑体" w:hAnsi="Times New Roman" w:cs="Times New Roman" w:hint="eastAsia"/>
          <w:kern w:val="28"/>
          <w:sz w:val="28"/>
          <w:szCs w:val="20"/>
          <w:lang w:val="fi-FI"/>
        </w:rPr>
        <w:t>附件</w:t>
      </w:r>
      <w:r w:rsidR="000529A6" w:rsidRPr="00485158">
        <w:rPr>
          <w:rFonts w:ascii="Times New Roman" w:eastAsia="黑体" w:hAnsi="Times New Roman" w:cs="Times New Roman" w:hint="eastAsia"/>
          <w:kern w:val="28"/>
          <w:sz w:val="28"/>
          <w:szCs w:val="20"/>
          <w:lang w:val="fi-FI"/>
        </w:rPr>
        <w:t>4</w:t>
      </w:r>
      <w:r w:rsidR="000529A6" w:rsidRPr="00485158">
        <w:rPr>
          <w:rFonts w:ascii="Times New Roman" w:eastAsia="黑体" w:hAnsi="Times New Roman" w:cs="Times New Roman" w:hint="eastAsia"/>
          <w:kern w:val="28"/>
          <w:sz w:val="28"/>
          <w:szCs w:val="20"/>
          <w:lang w:val="fi-FI"/>
        </w:rPr>
        <w:t>：</w:t>
      </w:r>
      <w:bookmarkStart w:id="1" w:name="OLE_LINK2"/>
      <w:r w:rsidR="000529A6" w:rsidRPr="00485158">
        <w:rPr>
          <w:rFonts w:ascii="Times New Roman" w:eastAsia="黑体" w:hAnsi="Times New Roman" w:cs="Times New Roman" w:hint="eastAsia"/>
          <w:kern w:val="28"/>
          <w:sz w:val="28"/>
          <w:szCs w:val="20"/>
          <w:lang w:val="fi-FI"/>
        </w:rPr>
        <w:t>技术指标要求</w:t>
      </w:r>
      <w:bookmarkEnd w:id="1"/>
    </w:p>
    <w:bookmarkEnd w:id="0"/>
    <w:p w14:paraId="43E4EA82" w14:textId="77777777" w:rsidR="004D157E" w:rsidRDefault="004D157E" w:rsidP="00B64575">
      <w:pPr>
        <w:spacing w:line="480" w:lineRule="exact"/>
        <w:ind w:leftChars="255" w:left="561" w:firstLine="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411"/>
        <w:gridCol w:w="5039"/>
      </w:tblGrid>
      <w:tr w:rsidR="004D157E" w:rsidRPr="004D157E" w14:paraId="0C8EFF82" w14:textId="77777777" w:rsidTr="0098213A">
        <w:trPr>
          <w:trHeight w:val="438"/>
          <w:tblHeader/>
          <w:jc w:val="center"/>
        </w:trPr>
        <w:tc>
          <w:tcPr>
            <w:tcW w:w="510" w:type="pct"/>
            <w:vAlign w:val="center"/>
          </w:tcPr>
          <w:p w14:paraId="2225CFE8" w14:textId="77777777" w:rsidR="004D157E" w:rsidRPr="004D157E" w:rsidRDefault="004D157E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453" w:type="pct"/>
            <w:vAlign w:val="center"/>
          </w:tcPr>
          <w:p w14:paraId="1FA5C5F5" w14:textId="77777777" w:rsidR="004D157E" w:rsidRPr="004D157E" w:rsidRDefault="004D157E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3037" w:type="pct"/>
            <w:vAlign w:val="center"/>
          </w:tcPr>
          <w:p w14:paraId="35A81734" w14:textId="77777777" w:rsidR="004D157E" w:rsidRPr="004D157E" w:rsidRDefault="004D157E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  <w:t>技术要求</w:t>
            </w:r>
          </w:p>
        </w:tc>
      </w:tr>
      <w:tr w:rsidR="004D157E" w:rsidRPr="004D157E" w14:paraId="142BA3AD" w14:textId="77777777" w:rsidTr="0098213A">
        <w:trPr>
          <w:trHeight w:val="1259"/>
          <w:jc w:val="center"/>
        </w:trPr>
        <w:tc>
          <w:tcPr>
            <w:tcW w:w="510" w:type="pct"/>
            <w:vAlign w:val="center"/>
          </w:tcPr>
          <w:p w14:paraId="6F2D624C" w14:textId="30E1C157" w:rsidR="004D157E" w:rsidRPr="004D157E" w:rsidRDefault="0098213A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453" w:type="pct"/>
            <w:vAlign w:val="center"/>
          </w:tcPr>
          <w:p w14:paraId="3B20FEA3" w14:textId="77777777" w:rsidR="004D157E" w:rsidRPr="004D157E" w:rsidRDefault="004D157E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bookmarkStart w:id="2" w:name="OLE_LINK1"/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膦酰基丁烷三羧酸</w:t>
            </w:r>
            <w:bookmarkEnd w:id="2"/>
          </w:p>
        </w:tc>
        <w:tc>
          <w:tcPr>
            <w:tcW w:w="3037" w:type="pct"/>
            <w:vAlign w:val="center"/>
          </w:tcPr>
          <w:p w14:paraId="51647190" w14:textId="4A6BC6D3" w:rsidR="00C14A11" w:rsidRDefault="00C14A11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C14A11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CAS：</w:t>
            </w:r>
            <w:r w:rsid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37971-36-1</w:t>
            </w:r>
          </w:p>
          <w:p w14:paraId="7BD584F5" w14:textId="557DAD0B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颜色外观：无色至淡黄色透明液体</w:t>
            </w:r>
          </w:p>
          <w:p w14:paraId="495AB1BA" w14:textId="77777777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密度，g/mL：≥1.27</w:t>
            </w:r>
          </w:p>
          <w:p w14:paraId="3760F6D3" w14:textId="77777777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pH（1%水溶液，20℃）：1.5～2.0</w:t>
            </w:r>
          </w:p>
          <w:p w14:paraId="1DE9D6B8" w14:textId="689DD070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活性组份(以PBTCA计) ，% ：≥</w:t>
            </w:r>
            <w:r w:rsidR="00E903F7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6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0</w:t>
            </w:r>
          </w:p>
          <w:p w14:paraId="2EDF110F" w14:textId="1E777493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亚磷酸(以PO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  <w:vertAlign w:val="subscript"/>
              </w:rPr>
              <w:t>3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  <w:vertAlign w:val="superscript"/>
              </w:rPr>
              <w:t>3-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计) ，%：≤0.5</w:t>
            </w:r>
          </w:p>
          <w:p w14:paraId="3E9E397A" w14:textId="3527D3F0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Fe(以Fe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  <w:vertAlign w:val="superscript"/>
              </w:rPr>
              <w:t>2+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计)含量，mg/L：≤</w:t>
            </w:r>
            <w:r w:rsid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5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.0</w:t>
            </w:r>
          </w:p>
          <w:p w14:paraId="129D43A0" w14:textId="77777777" w:rsid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氯化物（以Cl-计）含量，mg/L：≤1.0</w:t>
            </w:r>
          </w:p>
          <w:p w14:paraId="570FCCAB" w14:textId="18EF0575" w:rsidR="00952FEB" w:rsidRPr="004D157E" w:rsidRDefault="00952FEB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52FEB">
              <w:rPr>
                <w:rFonts w:ascii="仿宋" w:eastAsia="仿宋" w:hAnsi="仿宋" w:cs="Times New Roman" w:hint="eastAsia"/>
                <w:sz w:val="24"/>
                <w:szCs w:val="24"/>
              </w:rPr>
              <w:t>红外谱图：与数据库内标准样品的红外谱图相似度大于95%</w:t>
            </w:r>
          </w:p>
        </w:tc>
      </w:tr>
      <w:tr w:rsidR="004D157E" w:rsidRPr="004D157E" w14:paraId="2DDBBE38" w14:textId="77777777" w:rsidTr="0098213A">
        <w:trPr>
          <w:trHeight w:val="2014"/>
          <w:jc w:val="center"/>
        </w:trPr>
        <w:tc>
          <w:tcPr>
            <w:tcW w:w="510" w:type="pct"/>
            <w:vAlign w:val="center"/>
          </w:tcPr>
          <w:p w14:paraId="6906D747" w14:textId="53740F6F" w:rsidR="004D157E" w:rsidRPr="004D157E" w:rsidRDefault="0098213A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453" w:type="pct"/>
            <w:vAlign w:val="center"/>
          </w:tcPr>
          <w:p w14:paraId="467DAB84" w14:textId="77777777" w:rsidR="004D157E" w:rsidRPr="004D157E" w:rsidRDefault="004D157E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bookmarkStart w:id="3" w:name="OLE_LINK3"/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二己烯三胺五亚甲基膦酸</w:t>
            </w:r>
            <w:bookmarkEnd w:id="3"/>
          </w:p>
        </w:tc>
        <w:tc>
          <w:tcPr>
            <w:tcW w:w="3037" w:type="pct"/>
            <w:vAlign w:val="center"/>
          </w:tcPr>
          <w:p w14:paraId="6A3159B4" w14:textId="63AA0F71" w:rsidR="009970C6" w:rsidRDefault="009970C6" w:rsidP="004D157E">
            <w:pPr>
              <w:adjustRightInd/>
              <w:snapToGrid/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 w:rsidRP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CAS：3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4690</w:t>
            </w:r>
            <w:r w:rsidRP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00</w:t>
            </w:r>
            <w:r w:rsidRP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-1</w:t>
            </w:r>
          </w:p>
          <w:p w14:paraId="5E29AFEF" w14:textId="50C68035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颜色外观：深琥珀色液体</w:t>
            </w:r>
          </w:p>
          <w:p w14:paraId="004F3A85" w14:textId="77777777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密度，g/mL：≥1.20</w:t>
            </w:r>
          </w:p>
          <w:p w14:paraId="7A84B9DC" w14:textId="77777777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pH（1%水溶液，20℃）：≤2.0</w:t>
            </w:r>
          </w:p>
          <w:p w14:paraId="50DB19F1" w14:textId="5DB81A58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活性组份(以BHMTPMPA计) ，% ：</w:t>
            </w: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≥</w:t>
            </w:r>
            <w:r w:rsidR="009970C6">
              <w:rPr>
                <w:rFonts w:ascii="仿宋" w:eastAsia="仿宋" w:hAnsi="仿宋" w:cs="Times New Roman" w:hint="eastAsia"/>
                <w:sz w:val="24"/>
                <w:szCs w:val="24"/>
              </w:rPr>
              <w:t>50</w:t>
            </w:r>
          </w:p>
          <w:p w14:paraId="007F25DF" w14:textId="2DF961F9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Fe(以Fe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  <w:vertAlign w:val="superscript"/>
              </w:rPr>
              <w:t>2+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计)含量，mg/L：≤</w:t>
            </w:r>
            <w:r w:rsid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60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.0</w:t>
            </w:r>
          </w:p>
          <w:p w14:paraId="36D3104A" w14:textId="77777777" w:rsid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氯化物（以Cl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  <w:vertAlign w:val="superscript"/>
              </w:rPr>
              <w:t>-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计）含量，mg/L：≤</w:t>
            </w:r>
            <w:r w:rsid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2</w:t>
            </w: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.0</w:t>
            </w:r>
          </w:p>
          <w:p w14:paraId="28DC7E08" w14:textId="2FC0DFFA" w:rsidR="00952FEB" w:rsidRPr="004D157E" w:rsidRDefault="00952FEB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952FEB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红外谱图：与数据库内标准样品的红外谱图相似度大于95%</w:t>
            </w:r>
          </w:p>
        </w:tc>
      </w:tr>
      <w:tr w:rsidR="004D157E" w:rsidRPr="004D157E" w14:paraId="62FBF689" w14:textId="77777777" w:rsidTr="0098213A">
        <w:trPr>
          <w:trHeight w:val="1420"/>
          <w:jc w:val="center"/>
        </w:trPr>
        <w:tc>
          <w:tcPr>
            <w:tcW w:w="510" w:type="pct"/>
            <w:vAlign w:val="center"/>
          </w:tcPr>
          <w:p w14:paraId="621D29FE" w14:textId="3E498E90" w:rsidR="004D157E" w:rsidRPr="004D157E" w:rsidRDefault="0098213A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53" w:type="pct"/>
            <w:vAlign w:val="center"/>
          </w:tcPr>
          <w:p w14:paraId="13E0EDF3" w14:textId="77777777" w:rsidR="004D157E" w:rsidRPr="004D157E" w:rsidRDefault="004D157E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聚天冬氨酸</w:t>
            </w:r>
          </w:p>
        </w:tc>
        <w:tc>
          <w:tcPr>
            <w:tcW w:w="3037" w:type="pct"/>
            <w:vAlign w:val="center"/>
          </w:tcPr>
          <w:p w14:paraId="27B5C23D" w14:textId="0A2C02A7" w:rsidR="009970C6" w:rsidRDefault="009970C6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CAS：</w:t>
            </w:r>
            <w:r w:rsidR="00A839F3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25608</w:t>
            </w:r>
            <w:r w:rsidR="00590A7D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-</w:t>
            </w:r>
            <w:r w:rsidR="00A839F3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40-6</w:t>
            </w:r>
          </w:p>
          <w:p w14:paraId="37153807" w14:textId="47E4985B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颜色外观：琥珀色透明液体</w:t>
            </w:r>
          </w:p>
          <w:p w14:paraId="44133996" w14:textId="77777777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密度，g/mL：≥1.20</w:t>
            </w:r>
          </w:p>
          <w:p w14:paraId="30950F8D" w14:textId="77777777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pH（1%水溶液，20℃）：9.0-11.0</w:t>
            </w:r>
          </w:p>
          <w:p w14:paraId="38148F6E" w14:textId="77777777" w:rsidR="004D157E" w:rsidRDefault="00A839F3" w:rsidP="004D157E">
            <w:pPr>
              <w:adjustRightInd/>
              <w:snapToGrid/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活性组分</w:t>
            </w:r>
            <w:r w:rsidR="004D157E"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，%：≥</w:t>
            </w:r>
            <w:r w:rsidR="005E061F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6</w:t>
            </w:r>
            <w:r w:rsidR="004D157E"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0</w:t>
            </w:r>
          </w:p>
          <w:p w14:paraId="618268D1" w14:textId="612C6AAA" w:rsidR="00952FEB" w:rsidRPr="004D157E" w:rsidRDefault="00952FEB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952FEB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红外谱图：与数据库内标准样品的红外谱图相似度大于95%</w:t>
            </w:r>
          </w:p>
        </w:tc>
      </w:tr>
      <w:tr w:rsidR="004D157E" w:rsidRPr="004D157E" w14:paraId="655D353F" w14:textId="77777777" w:rsidTr="0098213A">
        <w:trPr>
          <w:trHeight w:val="1400"/>
          <w:jc w:val="center"/>
        </w:trPr>
        <w:tc>
          <w:tcPr>
            <w:tcW w:w="510" w:type="pct"/>
            <w:vAlign w:val="center"/>
          </w:tcPr>
          <w:p w14:paraId="772DD316" w14:textId="3C118BBC" w:rsidR="004D157E" w:rsidRPr="004D157E" w:rsidRDefault="0098213A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453" w:type="pct"/>
            <w:vAlign w:val="center"/>
          </w:tcPr>
          <w:p w14:paraId="3407F3B8" w14:textId="77777777" w:rsidR="004D157E" w:rsidRPr="004D157E" w:rsidRDefault="004D157E" w:rsidP="004D157E">
            <w:pPr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聚环氧琥珀酸</w:t>
            </w:r>
          </w:p>
        </w:tc>
        <w:tc>
          <w:tcPr>
            <w:tcW w:w="3037" w:type="pct"/>
            <w:vAlign w:val="center"/>
          </w:tcPr>
          <w:p w14:paraId="7E41CF16" w14:textId="17EA2BB5" w:rsidR="009970C6" w:rsidRDefault="009970C6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9970C6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CAS：</w:t>
            </w:r>
            <w:r w:rsidR="00A839F3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51274-37-4</w:t>
            </w:r>
          </w:p>
          <w:p w14:paraId="301DB615" w14:textId="7BFB99A2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颜色外观：无色或淡琥珀色透明液体</w:t>
            </w:r>
          </w:p>
          <w:p w14:paraId="7EDF0E1B" w14:textId="77777777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密度，g/mL：≥1.30</w:t>
            </w:r>
          </w:p>
          <w:p w14:paraId="4E2D10C7" w14:textId="77777777" w:rsidR="004D157E" w:rsidRPr="004D157E" w:rsidRDefault="004D157E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D157E">
              <w:rPr>
                <w:rFonts w:ascii="仿宋" w:eastAsia="仿宋" w:hAnsi="仿宋" w:cs="Times New Roman"/>
                <w:sz w:val="24"/>
                <w:szCs w:val="24"/>
              </w:rPr>
              <w:t>pH（1%水溶液，20℃）：＞9</w:t>
            </w:r>
          </w:p>
          <w:p w14:paraId="5466618C" w14:textId="77777777" w:rsidR="004D157E" w:rsidRDefault="00A839F3" w:rsidP="004D157E">
            <w:pPr>
              <w:adjustRightInd/>
              <w:snapToGrid/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活性组分</w:t>
            </w:r>
            <w:r w:rsidR="004D157E"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，%：≥</w:t>
            </w:r>
            <w:r w:rsidR="005E061F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6</w:t>
            </w:r>
            <w:r w:rsidR="004D157E" w:rsidRPr="004D157E"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  <w:t>0</w:t>
            </w:r>
          </w:p>
          <w:p w14:paraId="31E97C95" w14:textId="011374AF" w:rsidR="00952FEB" w:rsidRPr="004D157E" w:rsidRDefault="00952FEB" w:rsidP="004D157E">
            <w:pPr>
              <w:adjustRightInd/>
              <w:snapToGrid/>
              <w:spacing w:after="0"/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</w:pPr>
            <w:r w:rsidRPr="00952FEB"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红外谱图：与数据库内标准样品的红外谱图相似度大于95%</w:t>
            </w:r>
          </w:p>
        </w:tc>
      </w:tr>
    </w:tbl>
    <w:p w14:paraId="283D5519" w14:textId="77777777" w:rsidR="004D157E" w:rsidRDefault="004D157E" w:rsidP="00B64575">
      <w:pPr>
        <w:spacing w:line="480" w:lineRule="exact"/>
        <w:ind w:leftChars="255" w:left="561" w:firstLine="6"/>
      </w:pPr>
    </w:p>
    <w:sectPr w:rsidR="004D15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8990" w14:textId="77777777" w:rsidR="00D61541" w:rsidRDefault="00D61541">
      <w:pPr>
        <w:spacing w:after="0"/>
      </w:pPr>
      <w:r>
        <w:separator/>
      </w:r>
    </w:p>
  </w:endnote>
  <w:endnote w:type="continuationSeparator" w:id="0">
    <w:p w14:paraId="3BB949BA" w14:textId="77777777" w:rsidR="00D61541" w:rsidRDefault="00D615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CE93" w14:textId="77777777" w:rsidR="00FB752D" w:rsidRDefault="00953DD2">
    <w:pPr>
      <w:pStyle w:val="a9"/>
      <w:jc w:val="center"/>
      <w:rPr>
        <w:rFonts w:ascii="Arial" w:hAnsi="Arial" w:cs="Arial"/>
      </w:rPr>
    </w:pPr>
    <w:r>
      <w:rPr>
        <w:rStyle w:val="ae"/>
        <w:rFonts w:ascii="Arial" w:hAnsi="Arial" w:cs="Arial"/>
      </w:rPr>
      <w:fldChar w:fldCharType="begin"/>
    </w:r>
    <w:r>
      <w:rPr>
        <w:rStyle w:val="ae"/>
        <w:rFonts w:ascii="Arial" w:hAnsi="Arial" w:cs="Arial"/>
      </w:rPr>
      <w:instrText xml:space="preserve"> PAGE </w:instrText>
    </w:r>
    <w:r>
      <w:rPr>
        <w:rStyle w:val="ae"/>
        <w:rFonts w:ascii="Arial" w:hAnsi="Arial" w:cs="Arial"/>
      </w:rPr>
      <w:fldChar w:fldCharType="separate"/>
    </w:r>
    <w:r w:rsidR="00911704">
      <w:rPr>
        <w:rStyle w:val="ae"/>
        <w:rFonts w:ascii="Arial" w:hAnsi="Arial" w:cs="Arial"/>
        <w:noProof/>
      </w:rPr>
      <w:t>1</w:t>
    </w:r>
    <w:r>
      <w:rPr>
        <w:rStyle w:val="a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BF5D" w14:textId="77777777" w:rsidR="00D61541" w:rsidRDefault="00D61541">
      <w:pPr>
        <w:spacing w:after="0"/>
      </w:pPr>
      <w:r>
        <w:separator/>
      </w:r>
    </w:p>
  </w:footnote>
  <w:footnote w:type="continuationSeparator" w:id="0">
    <w:p w14:paraId="7348BA2D" w14:textId="77777777" w:rsidR="00D61541" w:rsidRDefault="00D615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MzUztLA0MzU3MTdX0lEKTi0uzszPAykwrAUAhLD5uSwAAAA="/>
  </w:docVars>
  <w:rsids>
    <w:rsidRoot w:val="00CA5322"/>
    <w:rsid w:val="00041173"/>
    <w:rsid w:val="000529A6"/>
    <w:rsid w:val="000B4CBF"/>
    <w:rsid w:val="0012036B"/>
    <w:rsid w:val="00162D51"/>
    <w:rsid w:val="001E366A"/>
    <w:rsid w:val="00287DE2"/>
    <w:rsid w:val="00291B88"/>
    <w:rsid w:val="00294091"/>
    <w:rsid w:val="002C0B8B"/>
    <w:rsid w:val="00311FFC"/>
    <w:rsid w:val="00386801"/>
    <w:rsid w:val="0039126D"/>
    <w:rsid w:val="003A4EC1"/>
    <w:rsid w:val="004411F3"/>
    <w:rsid w:val="00485158"/>
    <w:rsid w:val="004A538F"/>
    <w:rsid w:val="004B5837"/>
    <w:rsid w:val="004D157E"/>
    <w:rsid w:val="00542EB3"/>
    <w:rsid w:val="00590A7D"/>
    <w:rsid w:val="005B1F5F"/>
    <w:rsid w:val="005E061F"/>
    <w:rsid w:val="005E63E1"/>
    <w:rsid w:val="005F22EC"/>
    <w:rsid w:val="006322BF"/>
    <w:rsid w:val="006A6FB1"/>
    <w:rsid w:val="006D4B83"/>
    <w:rsid w:val="006E6060"/>
    <w:rsid w:val="00732AB6"/>
    <w:rsid w:val="00774124"/>
    <w:rsid w:val="007E268A"/>
    <w:rsid w:val="007E494E"/>
    <w:rsid w:val="008071CB"/>
    <w:rsid w:val="0081079E"/>
    <w:rsid w:val="00851D5E"/>
    <w:rsid w:val="00890722"/>
    <w:rsid w:val="008D3380"/>
    <w:rsid w:val="008E4B87"/>
    <w:rsid w:val="00911704"/>
    <w:rsid w:val="0091447A"/>
    <w:rsid w:val="00952FEB"/>
    <w:rsid w:val="00953DD2"/>
    <w:rsid w:val="0098213A"/>
    <w:rsid w:val="00994F58"/>
    <w:rsid w:val="009970C6"/>
    <w:rsid w:val="00A23789"/>
    <w:rsid w:val="00A43FC9"/>
    <w:rsid w:val="00A46803"/>
    <w:rsid w:val="00A839F3"/>
    <w:rsid w:val="00A85002"/>
    <w:rsid w:val="00AC5080"/>
    <w:rsid w:val="00B148DC"/>
    <w:rsid w:val="00B54A91"/>
    <w:rsid w:val="00B64575"/>
    <w:rsid w:val="00B72649"/>
    <w:rsid w:val="00B760CE"/>
    <w:rsid w:val="00B85BC8"/>
    <w:rsid w:val="00B93CF4"/>
    <w:rsid w:val="00BD2A7C"/>
    <w:rsid w:val="00BF72FB"/>
    <w:rsid w:val="00C0667E"/>
    <w:rsid w:val="00C14A11"/>
    <w:rsid w:val="00C21381"/>
    <w:rsid w:val="00C47966"/>
    <w:rsid w:val="00C53803"/>
    <w:rsid w:val="00C65F59"/>
    <w:rsid w:val="00CA5322"/>
    <w:rsid w:val="00CB2CEA"/>
    <w:rsid w:val="00CC6230"/>
    <w:rsid w:val="00CC7174"/>
    <w:rsid w:val="00CF67DF"/>
    <w:rsid w:val="00D00398"/>
    <w:rsid w:val="00D44FC7"/>
    <w:rsid w:val="00D61541"/>
    <w:rsid w:val="00D724C5"/>
    <w:rsid w:val="00D726A4"/>
    <w:rsid w:val="00E13160"/>
    <w:rsid w:val="00E22022"/>
    <w:rsid w:val="00E304A5"/>
    <w:rsid w:val="00E57FD6"/>
    <w:rsid w:val="00E67A18"/>
    <w:rsid w:val="00E86AAB"/>
    <w:rsid w:val="00E903F7"/>
    <w:rsid w:val="00EE6D24"/>
    <w:rsid w:val="00EE7FE9"/>
    <w:rsid w:val="00F73DC3"/>
    <w:rsid w:val="00FB42E9"/>
    <w:rsid w:val="00FB752D"/>
    <w:rsid w:val="00FC3A34"/>
    <w:rsid w:val="025D4D8E"/>
    <w:rsid w:val="03443858"/>
    <w:rsid w:val="074E709E"/>
    <w:rsid w:val="07637AF3"/>
    <w:rsid w:val="0A951569"/>
    <w:rsid w:val="0C992E66"/>
    <w:rsid w:val="0DC14423"/>
    <w:rsid w:val="0FC81E9D"/>
    <w:rsid w:val="0FFF1232"/>
    <w:rsid w:val="11C80118"/>
    <w:rsid w:val="1F7312F5"/>
    <w:rsid w:val="1F7E1A5B"/>
    <w:rsid w:val="225278E7"/>
    <w:rsid w:val="252C4420"/>
    <w:rsid w:val="2A621750"/>
    <w:rsid w:val="2A924D25"/>
    <w:rsid w:val="2AC1385C"/>
    <w:rsid w:val="2C424529"/>
    <w:rsid w:val="2DA51213"/>
    <w:rsid w:val="2E3558C9"/>
    <w:rsid w:val="2F327502"/>
    <w:rsid w:val="32E93950"/>
    <w:rsid w:val="33A8380B"/>
    <w:rsid w:val="37117919"/>
    <w:rsid w:val="394144E6"/>
    <w:rsid w:val="3B773E9D"/>
    <w:rsid w:val="3C1063F2"/>
    <w:rsid w:val="3ED03C16"/>
    <w:rsid w:val="40153FD6"/>
    <w:rsid w:val="408A281A"/>
    <w:rsid w:val="45010FCD"/>
    <w:rsid w:val="473F7B8B"/>
    <w:rsid w:val="4828061F"/>
    <w:rsid w:val="48B6167F"/>
    <w:rsid w:val="4DEF230B"/>
    <w:rsid w:val="50A0169A"/>
    <w:rsid w:val="511E6A63"/>
    <w:rsid w:val="589753BB"/>
    <w:rsid w:val="59D423B5"/>
    <w:rsid w:val="5AF251E8"/>
    <w:rsid w:val="5B631C42"/>
    <w:rsid w:val="5D5932FD"/>
    <w:rsid w:val="5E451AD3"/>
    <w:rsid w:val="5EB427B5"/>
    <w:rsid w:val="5EF332DD"/>
    <w:rsid w:val="612400C6"/>
    <w:rsid w:val="61ED637C"/>
    <w:rsid w:val="63506F50"/>
    <w:rsid w:val="6707201B"/>
    <w:rsid w:val="67BF28F6"/>
    <w:rsid w:val="699F29DF"/>
    <w:rsid w:val="6A1F58CE"/>
    <w:rsid w:val="6F3A2512"/>
    <w:rsid w:val="6F8C7562"/>
    <w:rsid w:val="70A1528F"/>
    <w:rsid w:val="724539F8"/>
    <w:rsid w:val="750B717B"/>
    <w:rsid w:val="75210DC6"/>
    <w:rsid w:val="77884AB3"/>
    <w:rsid w:val="78866B18"/>
    <w:rsid w:val="7E4D4360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DF896"/>
  <w15:docId w15:val="{61109729-4DAA-423C-9E72-960F25F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18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0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0"/>
      <w:szCs w:val="20"/>
    </w:rPr>
  </w:style>
  <w:style w:type="paragraph" w:styleId="a5">
    <w:name w:val="Body Text Indent"/>
    <w:basedOn w:val="a"/>
    <w:link w:val="a6"/>
    <w:uiPriority w:val="18"/>
    <w:qFormat/>
    <w:pPr>
      <w:widowControl w:val="0"/>
      <w:tabs>
        <w:tab w:val="left" w:pos="8100"/>
      </w:tabs>
      <w:adjustRightInd/>
      <w:snapToGrid/>
      <w:spacing w:after="0"/>
      <w:ind w:right="206" w:firstLine="720"/>
      <w:jc w:val="both"/>
    </w:pPr>
    <w:rPr>
      <w:rFonts w:ascii="Calibri" w:eastAsia="宋体" w:hAnsi="Calibri" w:cs="Times New Roman"/>
      <w:kern w:val="2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d">
    <w:name w:val="Table Grid"/>
    <w:basedOn w:val="a1"/>
    <w:qFormat/>
    <w:pPr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qFormat/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缩进 字符"/>
    <w:basedOn w:val="a0"/>
    <w:link w:val="a5"/>
    <w:uiPriority w:val="18"/>
    <w:qFormat/>
    <w:rPr>
      <w:rFonts w:ascii="Calibri" w:eastAsia="宋体" w:hAnsi="Calibri" w:cs="Times New Roman"/>
      <w:sz w:val="28"/>
      <w:szCs w:val="20"/>
    </w:rPr>
  </w:style>
  <w:style w:type="character" w:customStyle="1" w:styleId="aa">
    <w:name w:val="页脚 字符"/>
    <w:basedOn w:val="a0"/>
    <w:link w:val="a9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font41">
    <w:name w:val="font4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  <w:vertAlign w:val="superscript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529</Characters>
  <DocSecurity>0</DocSecurity>
  <Lines>4</Lines>
  <Paragraphs>1</Paragraphs>
  <ScaleCrop>false</ScaleCrop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2024-12-16T01:38:00Z</cp:lastPrinted>
  <dcterms:created xsi:type="dcterms:W3CDTF">2025-09-04T04:42:00Z</dcterms:created>
  <dcterms:modified xsi:type="dcterms:W3CDTF">2025-09-16T14:23:00Z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eyJoZGlkIjoiNWZkNzQyNzExNmNlN2MxN2UxMzk4OGM5ZWY2NjBmODQiLCJ1c2VySWQiOiIxMjE0MzQxODY4In0=</vt:lpwstr>
  </property>
  <property fmtid="{D5CDD505-2E9C-101B-9397-08002B2CF9AE}" pid="3" name="KSOProductBuildVer">
    <vt:lpwstr>2052-12.1.0.20305</vt:lpwstr>
  </property>
  <property fmtid="{D5CDD505-2E9C-101B-9397-08002B2CF9AE}" pid="4" name="ICV">
    <vt:lpwstr>0A7CE43D72BC43F688F04D449E49A7D0_12</vt:lpwstr>
  </property>
</Properties>
</file>